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98"/>
        <w:gridCol w:w="53"/>
        <w:gridCol w:w="499"/>
        <w:gridCol w:w="315"/>
        <w:gridCol w:w="158"/>
        <w:gridCol w:w="53"/>
        <w:gridCol w:w="1286"/>
        <w:gridCol w:w="473"/>
        <w:gridCol w:w="53"/>
        <w:gridCol w:w="53"/>
        <w:gridCol w:w="1588"/>
        <w:gridCol w:w="158"/>
        <w:gridCol w:w="696"/>
        <w:gridCol w:w="53"/>
        <w:gridCol w:w="53"/>
        <w:gridCol w:w="53"/>
        <w:gridCol w:w="53"/>
        <w:gridCol w:w="53"/>
        <w:gridCol w:w="53"/>
        <w:gridCol w:w="53"/>
        <w:gridCol w:w="53"/>
        <w:gridCol w:w="53"/>
        <w:gridCol w:w="53"/>
        <w:gridCol w:w="53"/>
        <w:gridCol w:w="53"/>
        <w:gridCol w:w="53"/>
        <w:gridCol w:w="53"/>
        <w:gridCol w:w="53"/>
        <w:gridCol w:w="53"/>
        <w:gridCol w:w="53"/>
        <w:gridCol w:w="53"/>
        <w:gridCol w:w="53"/>
        <w:gridCol w:w="53"/>
        <w:gridCol w:w="263"/>
        <w:gridCol w:w="53"/>
        <w:gridCol w:w="53"/>
        <w:gridCol w:w="840"/>
        <w:gridCol w:w="53"/>
        <w:gridCol w:w="53"/>
        <w:gridCol w:w="53"/>
        <w:gridCol w:w="53"/>
        <w:gridCol w:w="53"/>
        <w:gridCol w:w="53"/>
        <w:gridCol w:w="53"/>
        <w:gridCol w:w="53"/>
        <w:gridCol w:w="893"/>
        <w:gridCol w:w="53"/>
        <w:gridCol w:w="53"/>
        <w:gridCol w:w="53"/>
        <w:gridCol w:w="53"/>
        <w:gridCol w:w="53"/>
        <w:gridCol w:w="53"/>
        <w:gridCol w:w="360"/>
      </w:tblGrid>
      <w:tr w:rsidR="00BD3FF4" w:rsidTr="00255418">
        <w:trPr>
          <w:gridAfter w:val="1"/>
          <w:wAfter w:w="360" w:type="dxa"/>
          <w:trHeight w:hRule="exact" w:val="851"/>
        </w:trPr>
        <w:tc>
          <w:tcPr>
            <w:tcW w:w="998" w:type="dxa"/>
            <w:shd w:val="clear" w:color="FFFFFF" w:fill="auto"/>
            <w:vAlign w:val="bottom"/>
          </w:tcPr>
          <w:p w:rsidR="00BD3FF4" w:rsidRPr="006F6A8E" w:rsidRDefault="00BD3FF4">
            <w:pPr>
              <w:pStyle w:val="1CStyle-1"/>
              <w:rPr>
                <w:strike/>
              </w:rPr>
            </w:pPr>
          </w:p>
        </w:tc>
        <w:tc>
          <w:tcPr>
            <w:tcW w:w="9236" w:type="dxa"/>
            <w:gridSpan w:val="50"/>
            <w:shd w:val="clear" w:color="FFFFFF" w:fill="auto"/>
            <w:vAlign w:val="bottom"/>
          </w:tcPr>
          <w:p w:rsidR="00BD3FF4" w:rsidRDefault="00272F25">
            <w:pPr>
              <w:pStyle w:val="1CStyle0"/>
            </w:pPr>
            <w:r>
              <w:t>Согласие на обработку персональных данных</w:t>
            </w:r>
          </w:p>
          <w:p w:rsidR="00255418" w:rsidRDefault="00255418">
            <w:pPr>
              <w:pStyle w:val="1CStyle0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</w:tr>
      <w:tr w:rsidR="00BD3FF4" w:rsidTr="00255418">
        <w:trPr>
          <w:trHeight w:hRule="exact" w:val="375"/>
        </w:trPr>
        <w:tc>
          <w:tcPr>
            <w:tcW w:w="998" w:type="dxa"/>
            <w:shd w:val="clear" w:color="FFFFFF" w:fill="auto"/>
            <w:vAlign w:val="bottom"/>
          </w:tcPr>
          <w:p w:rsidR="00BD3FF4" w:rsidRDefault="00BD3FF4">
            <w:pPr>
              <w:pStyle w:val="1CStyle1"/>
            </w:pPr>
          </w:p>
        </w:tc>
        <w:tc>
          <w:tcPr>
            <w:tcW w:w="1025" w:type="dxa"/>
            <w:gridSpan w:val="4"/>
            <w:shd w:val="clear" w:color="FFFFFF" w:fill="auto"/>
            <w:vAlign w:val="bottom"/>
          </w:tcPr>
          <w:p w:rsidR="00BD3FF4" w:rsidRDefault="00272F25">
            <w:pPr>
              <w:pStyle w:val="1CStyle2"/>
            </w:pPr>
            <w:r>
              <w:t>Я,</w:t>
            </w:r>
          </w:p>
        </w:tc>
        <w:tc>
          <w:tcPr>
            <w:tcW w:w="8211" w:type="dxa"/>
            <w:gridSpan w:val="46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BD3FF4" w:rsidRDefault="004445AA">
            <w:pPr>
              <w:pStyle w:val="1CStyle3"/>
            </w:pPr>
            <w:r>
              <w:t>Сидоров Иван Иванович</w:t>
            </w:r>
          </w:p>
        </w:tc>
        <w:tc>
          <w:tcPr>
            <w:tcW w:w="413" w:type="dxa"/>
            <w:gridSpan w:val="2"/>
            <w:shd w:val="clear" w:color="FFFFFF" w:fill="auto"/>
            <w:vAlign w:val="bottom"/>
          </w:tcPr>
          <w:p w:rsidR="00BD3FF4" w:rsidRDefault="00272F25">
            <w:pPr>
              <w:pStyle w:val="1CStyle4"/>
            </w:pPr>
            <w:r>
              <w:t>,</w:t>
            </w:r>
          </w:p>
        </w:tc>
      </w:tr>
      <w:tr w:rsidR="00BD3FF4">
        <w:trPr>
          <w:gridAfter w:val="1"/>
          <w:wAfter w:w="360" w:type="dxa"/>
          <w:trHeight w:hRule="exact" w:val="195"/>
        </w:trPr>
        <w:tc>
          <w:tcPr>
            <w:tcW w:w="998" w:type="dxa"/>
            <w:shd w:val="clear" w:color="FFFFFF" w:fill="auto"/>
            <w:vAlign w:val="bottom"/>
          </w:tcPr>
          <w:p w:rsidR="00BD3FF4" w:rsidRDefault="00BD3FF4">
            <w:pPr>
              <w:pStyle w:val="1CStyle5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6"/>
            </w:pPr>
          </w:p>
        </w:tc>
        <w:tc>
          <w:tcPr>
            <w:tcW w:w="499" w:type="dxa"/>
            <w:shd w:val="clear" w:color="FFFFFF" w:fill="auto"/>
            <w:vAlign w:val="bottom"/>
          </w:tcPr>
          <w:p w:rsidR="00BD3FF4" w:rsidRDefault="00BD3FF4">
            <w:pPr>
              <w:pStyle w:val="1CStyle7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BD3FF4" w:rsidRDefault="00BD3FF4">
            <w:pPr>
              <w:pStyle w:val="1CStyle8"/>
            </w:pPr>
          </w:p>
        </w:tc>
        <w:tc>
          <w:tcPr>
            <w:tcW w:w="158" w:type="dxa"/>
            <w:shd w:val="clear" w:color="FFFFFF" w:fill="auto"/>
            <w:vAlign w:val="bottom"/>
          </w:tcPr>
          <w:p w:rsidR="00BD3FF4" w:rsidRDefault="00BD3FF4">
            <w:pPr>
              <w:pStyle w:val="1CStyle9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10"/>
            </w:pPr>
          </w:p>
        </w:tc>
        <w:tc>
          <w:tcPr>
            <w:tcW w:w="8158" w:type="dxa"/>
            <w:gridSpan w:val="45"/>
            <w:shd w:val="clear" w:color="FFFFFF" w:fill="auto"/>
          </w:tcPr>
          <w:p w:rsidR="00BD3FF4" w:rsidRDefault="00272F25">
            <w:pPr>
              <w:pStyle w:val="1CStyle11"/>
            </w:pPr>
            <w:r>
              <w:t>(фамилия, имя, отчество)</w:t>
            </w: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</w:tr>
      <w:tr w:rsidR="00BD3FF4">
        <w:trPr>
          <w:gridAfter w:val="1"/>
          <w:wAfter w:w="360" w:type="dxa"/>
          <w:trHeight w:hRule="exact" w:val="375"/>
        </w:trPr>
        <w:tc>
          <w:tcPr>
            <w:tcW w:w="998" w:type="dxa"/>
            <w:shd w:val="clear" w:color="FFFFFF" w:fill="auto"/>
            <w:vAlign w:val="bottom"/>
          </w:tcPr>
          <w:p w:rsidR="00BD3FF4" w:rsidRDefault="00BD3FF4">
            <w:pPr>
              <w:pStyle w:val="1CStyle12"/>
            </w:pPr>
          </w:p>
        </w:tc>
        <w:tc>
          <w:tcPr>
            <w:tcW w:w="4689" w:type="dxa"/>
            <w:gridSpan w:val="11"/>
            <w:shd w:val="clear" w:color="FFFFFF" w:fill="auto"/>
            <w:vAlign w:val="bottom"/>
          </w:tcPr>
          <w:p w:rsidR="00BD3FF4" w:rsidRDefault="00272F25">
            <w:pPr>
              <w:pStyle w:val="1CStyle13"/>
            </w:pPr>
            <w:r>
              <w:t>документ, удостоверяющий личность</w:t>
            </w:r>
          </w:p>
        </w:tc>
        <w:tc>
          <w:tcPr>
            <w:tcW w:w="2019" w:type="dxa"/>
            <w:gridSpan w:val="2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BD3FF4" w:rsidRDefault="004445AA">
            <w:pPr>
              <w:pStyle w:val="1CStyle14"/>
            </w:pPr>
            <w:r>
              <w:t>паспорт</w:t>
            </w: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15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15"/>
            </w:pPr>
          </w:p>
        </w:tc>
        <w:tc>
          <w:tcPr>
            <w:tcW w:w="893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BD3FF4" w:rsidRDefault="004445AA">
            <w:pPr>
              <w:pStyle w:val="1CStyle16"/>
            </w:pPr>
            <w:r>
              <w:t>9214</w:t>
            </w:r>
          </w:p>
        </w:tc>
        <w:tc>
          <w:tcPr>
            <w:tcW w:w="371" w:type="dxa"/>
            <w:gridSpan w:val="7"/>
            <w:shd w:val="clear" w:color="FFFFFF" w:fill="auto"/>
            <w:vAlign w:val="bottom"/>
          </w:tcPr>
          <w:p w:rsidR="00BD3FF4" w:rsidRDefault="00272F25">
            <w:pPr>
              <w:pStyle w:val="1CStyle17"/>
            </w:pPr>
            <w:r>
              <w:t>№</w:t>
            </w:r>
          </w:p>
        </w:tc>
        <w:tc>
          <w:tcPr>
            <w:tcW w:w="1158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BD3FF4" w:rsidRDefault="004445AA">
            <w:pPr>
              <w:pStyle w:val="1CStyle16"/>
            </w:pPr>
            <w:r>
              <w:t>252627</w:t>
            </w: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</w:tr>
      <w:tr w:rsidR="00BD3FF4">
        <w:trPr>
          <w:gridAfter w:val="1"/>
          <w:wAfter w:w="360" w:type="dxa"/>
          <w:trHeight w:hRule="exact" w:val="195"/>
        </w:trPr>
        <w:tc>
          <w:tcPr>
            <w:tcW w:w="998" w:type="dxa"/>
            <w:shd w:val="clear" w:color="FFFFFF" w:fill="auto"/>
            <w:vAlign w:val="bottom"/>
          </w:tcPr>
          <w:p w:rsidR="00BD3FF4" w:rsidRDefault="00BD3FF4">
            <w:pPr>
              <w:pStyle w:val="1CStyle18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19"/>
            </w:pPr>
          </w:p>
        </w:tc>
        <w:tc>
          <w:tcPr>
            <w:tcW w:w="499" w:type="dxa"/>
            <w:shd w:val="clear" w:color="FFFFFF" w:fill="auto"/>
            <w:vAlign w:val="bottom"/>
          </w:tcPr>
          <w:p w:rsidR="00BD3FF4" w:rsidRDefault="00BD3FF4"/>
        </w:tc>
        <w:tc>
          <w:tcPr>
            <w:tcW w:w="315" w:type="dxa"/>
            <w:shd w:val="clear" w:color="FFFFFF" w:fill="auto"/>
            <w:vAlign w:val="bottom"/>
          </w:tcPr>
          <w:p w:rsidR="00BD3FF4" w:rsidRDefault="00BD3FF4"/>
        </w:tc>
        <w:tc>
          <w:tcPr>
            <w:tcW w:w="158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1286" w:type="dxa"/>
            <w:shd w:val="clear" w:color="FFFFFF" w:fill="auto"/>
            <w:vAlign w:val="bottom"/>
          </w:tcPr>
          <w:p w:rsidR="00BD3FF4" w:rsidRDefault="00BD3FF4"/>
        </w:tc>
        <w:tc>
          <w:tcPr>
            <w:tcW w:w="47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1588" w:type="dxa"/>
            <w:shd w:val="clear" w:color="FFFFFF" w:fill="auto"/>
            <w:vAlign w:val="bottom"/>
          </w:tcPr>
          <w:p w:rsidR="00BD3FF4" w:rsidRDefault="00BD3FF4"/>
        </w:tc>
        <w:tc>
          <w:tcPr>
            <w:tcW w:w="158" w:type="dxa"/>
            <w:shd w:val="clear" w:color="FFFFFF" w:fill="auto"/>
            <w:vAlign w:val="bottom"/>
          </w:tcPr>
          <w:p w:rsidR="00BD3FF4" w:rsidRDefault="00BD3FF4">
            <w:pPr>
              <w:pStyle w:val="1CStyle20"/>
            </w:pPr>
          </w:p>
        </w:tc>
        <w:tc>
          <w:tcPr>
            <w:tcW w:w="2019" w:type="dxa"/>
            <w:gridSpan w:val="22"/>
            <w:shd w:val="clear" w:color="FFFFFF" w:fill="auto"/>
            <w:vAlign w:val="bottom"/>
          </w:tcPr>
          <w:p w:rsidR="00BD3FF4" w:rsidRDefault="00272F25">
            <w:pPr>
              <w:pStyle w:val="1CStyle21"/>
            </w:pPr>
            <w:r>
              <w:t>(вид документа)</w:t>
            </w: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2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840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89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</w:tr>
      <w:tr w:rsidR="00BD3FF4">
        <w:trPr>
          <w:gridAfter w:val="1"/>
          <w:wAfter w:w="360" w:type="dxa"/>
          <w:trHeight w:hRule="exact" w:val="375"/>
        </w:trPr>
        <w:tc>
          <w:tcPr>
            <w:tcW w:w="998" w:type="dxa"/>
            <w:shd w:val="clear" w:color="FFFFFF" w:fill="auto"/>
            <w:vAlign w:val="bottom"/>
          </w:tcPr>
          <w:p w:rsidR="00BD3FF4" w:rsidRDefault="00BD3FF4">
            <w:pPr>
              <w:pStyle w:val="1CStyle23"/>
            </w:pPr>
          </w:p>
        </w:tc>
        <w:tc>
          <w:tcPr>
            <w:tcW w:w="867" w:type="dxa"/>
            <w:gridSpan w:val="3"/>
            <w:shd w:val="clear" w:color="FFFFFF" w:fill="auto"/>
            <w:vAlign w:val="bottom"/>
          </w:tcPr>
          <w:p w:rsidR="00BD3FF4" w:rsidRDefault="00272F25">
            <w:pPr>
              <w:pStyle w:val="1CStyle24"/>
            </w:pPr>
            <w:r>
              <w:t>выдан</w:t>
            </w:r>
          </w:p>
        </w:tc>
        <w:tc>
          <w:tcPr>
            <w:tcW w:w="8369" w:type="dxa"/>
            <w:gridSpan w:val="47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BD3FF4" w:rsidRDefault="004445AA">
            <w:pPr>
              <w:pStyle w:val="1CStyle25"/>
            </w:pPr>
            <w:r>
              <w:t xml:space="preserve">Отделом УФМС России по РТ в </w:t>
            </w:r>
            <w:proofErr w:type="spellStart"/>
            <w:r>
              <w:t>г.Казани</w:t>
            </w:r>
            <w:proofErr w:type="spellEnd"/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</w:tr>
      <w:tr w:rsidR="00BD3FF4">
        <w:trPr>
          <w:gridAfter w:val="1"/>
          <w:wAfter w:w="360" w:type="dxa"/>
          <w:trHeight w:hRule="exact" w:val="375"/>
        </w:trPr>
        <w:tc>
          <w:tcPr>
            <w:tcW w:w="998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2364" w:type="dxa"/>
            <w:gridSpan w:val="6"/>
            <w:shd w:val="clear" w:color="FFFFFF" w:fill="auto"/>
            <w:vAlign w:val="bottom"/>
          </w:tcPr>
          <w:p w:rsidR="00BD3FF4" w:rsidRDefault="00272F25">
            <w:pPr>
              <w:pStyle w:val="1CStyle24"/>
            </w:pPr>
            <w:r>
              <w:t>проживающий(</w:t>
            </w:r>
            <w:proofErr w:type="spellStart"/>
            <w:r>
              <w:t>ая</w:t>
            </w:r>
            <w:proofErr w:type="spellEnd"/>
            <w:r>
              <w:t>):</w:t>
            </w:r>
          </w:p>
        </w:tc>
        <w:tc>
          <w:tcPr>
            <w:tcW w:w="6872" w:type="dxa"/>
            <w:gridSpan w:val="44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BD3FF4" w:rsidRDefault="004445AA">
            <w:pPr>
              <w:pStyle w:val="1CStyle27"/>
            </w:pPr>
            <w:proofErr w:type="spellStart"/>
            <w:proofErr w:type="gramStart"/>
            <w:r>
              <w:t>Г.Казань</w:t>
            </w:r>
            <w:proofErr w:type="spellEnd"/>
            <w:r>
              <w:t xml:space="preserve">  </w:t>
            </w:r>
            <w:proofErr w:type="spellStart"/>
            <w:r>
              <w:t>ул.Мира</w:t>
            </w:r>
            <w:proofErr w:type="spellEnd"/>
            <w:proofErr w:type="gramEnd"/>
            <w:r>
              <w:t xml:space="preserve"> д.14</w:t>
            </w: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</w:tr>
      <w:tr w:rsidR="00BD3FF4">
        <w:trPr>
          <w:gridAfter w:val="1"/>
          <w:wAfter w:w="360" w:type="dxa"/>
          <w:trHeight w:hRule="exact" w:val="895"/>
        </w:trPr>
        <w:tc>
          <w:tcPr>
            <w:tcW w:w="998" w:type="dxa"/>
            <w:shd w:val="clear" w:color="FFFFFF" w:fill="auto"/>
          </w:tcPr>
          <w:p w:rsidR="00BD3FF4" w:rsidRDefault="00BD3FF4">
            <w:pPr>
              <w:pStyle w:val="1CStyle28"/>
            </w:pPr>
          </w:p>
        </w:tc>
        <w:tc>
          <w:tcPr>
            <w:tcW w:w="9236" w:type="dxa"/>
            <w:gridSpan w:val="50"/>
            <w:vMerge w:val="restart"/>
            <w:shd w:val="clear" w:color="FFFFFF" w:fill="auto"/>
          </w:tcPr>
          <w:p w:rsidR="00BD3FF4" w:rsidRDefault="00272F25" w:rsidP="00255418">
            <w:pPr>
              <w:pStyle w:val="1CStyle29"/>
            </w:pPr>
            <w:r>
              <w:t>даю согласие федерально</w:t>
            </w:r>
            <w:r w:rsidR="00255418">
              <w:t>му</w:t>
            </w:r>
            <w:r>
              <w:t xml:space="preserve"> государственно</w:t>
            </w:r>
            <w:r w:rsidR="00255418">
              <w:t>му</w:t>
            </w:r>
            <w:r>
              <w:t xml:space="preserve"> бюджетно</w:t>
            </w:r>
            <w:r w:rsidR="00255418">
              <w:t>му</w:t>
            </w:r>
            <w:r>
              <w:t xml:space="preserve"> образовательно</w:t>
            </w:r>
            <w:r w:rsidR="00255418">
              <w:t>му</w:t>
            </w:r>
            <w:r>
              <w:t xml:space="preserve"> учреждение высшего образовании "Самарский государственный университет путей сообщения", 443066, Самарская </w:t>
            </w:r>
            <w:proofErr w:type="spellStart"/>
            <w:r>
              <w:t>обл</w:t>
            </w:r>
            <w:proofErr w:type="spellEnd"/>
            <w:r>
              <w:t xml:space="preserve">, </w:t>
            </w:r>
            <w:r w:rsidR="00255418">
              <w:t xml:space="preserve">г. </w:t>
            </w:r>
            <w:r>
              <w:t xml:space="preserve">Самара, </w:t>
            </w:r>
            <w:r w:rsidR="00255418">
              <w:t>ул. Свободы, дом 2В</w:t>
            </w:r>
            <w:r>
              <w:t>, на обработку своих персональных данных с использованием автоматизированной информационной системы федерально</w:t>
            </w:r>
            <w:r w:rsidR="00255418">
              <w:t>го</w:t>
            </w:r>
            <w:r>
              <w:t xml:space="preserve"> государственно</w:t>
            </w:r>
            <w:r w:rsidR="00255418">
              <w:t>го</w:t>
            </w:r>
            <w:r>
              <w:t xml:space="preserve"> бюджетно</w:t>
            </w:r>
            <w:r w:rsidR="00255418">
              <w:t>го</w:t>
            </w:r>
            <w:r>
              <w:t xml:space="preserve"> образовательно</w:t>
            </w:r>
            <w:r w:rsidR="00255418">
              <w:t>го</w:t>
            </w:r>
            <w:r>
              <w:t xml:space="preserve"> учреждени</w:t>
            </w:r>
            <w:r w:rsidR="00255418">
              <w:t>я</w:t>
            </w:r>
            <w:r>
              <w:t xml:space="preserve"> высшего образовании "Самарский государственный университет путей сообщения".</w:t>
            </w: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</w:tr>
      <w:tr w:rsidR="00BD3FF4">
        <w:trPr>
          <w:gridAfter w:val="1"/>
          <w:wAfter w:w="360" w:type="dxa"/>
          <w:trHeight w:hRule="exact" w:val="895"/>
        </w:trPr>
        <w:tc>
          <w:tcPr>
            <w:tcW w:w="998" w:type="dxa"/>
            <w:shd w:val="clear" w:color="FFFFFF" w:fill="auto"/>
            <w:vAlign w:val="bottom"/>
          </w:tcPr>
          <w:p w:rsidR="00BD3FF4" w:rsidRDefault="00BD3FF4">
            <w:pPr>
              <w:pStyle w:val="1CStyle30"/>
            </w:pPr>
          </w:p>
        </w:tc>
        <w:tc>
          <w:tcPr>
            <w:tcW w:w="9236" w:type="dxa"/>
            <w:gridSpan w:val="50"/>
            <w:vMerge/>
            <w:shd w:val="clear" w:color="FFFFFF" w:fill="auto"/>
          </w:tcPr>
          <w:p w:rsidR="00BD3FF4" w:rsidRDefault="00272F25">
            <w:pPr>
              <w:pStyle w:val="1CStyle29"/>
            </w:pPr>
            <w:r>
              <w:t xml:space="preserve">даю согласие федеральное государственное бюджетное образовательное учреждение высшего профессионального образовании "Самарский государственный университет путей сообщения", 443066, Самарская </w:t>
            </w:r>
            <w:proofErr w:type="spellStart"/>
            <w:r>
              <w:t>обл</w:t>
            </w:r>
            <w:proofErr w:type="spellEnd"/>
            <w:r>
              <w:t>, Самара г, Безымянный 1-й пер, дом 18, на обработку своих персональных данных с использованием автоматизированной информационной системы федеральное государственное бюджетное образовательное учреждение высшего профессионального образовании "Самарский государственный университет путей сообщения".</w:t>
            </w: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</w:tr>
      <w:tr w:rsidR="00BD3FF4">
        <w:trPr>
          <w:gridAfter w:val="1"/>
          <w:wAfter w:w="360" w:type="dxa"/>
          <w:trHeight w:hRule="exact" w:val="895"/>
        </w:trPr>
        <w:tc>
          <w:tcPr>
            <w:tcW w:w="998" w:type="dxa"/>
            <w:shd w:val="clear" w:color="FFFFFF" w:fill="auto"/>
            <w:vAlign w:val="bottom"/>
          </w:tcPr>
          <w:p w:rsidR="00BD3FF4" w:rsidRDefault="00BD3FF4">
            <w:pPr>
              <w:pStyle w:val="1CStyle30"/>
            </w:pPr>
          </w:p>
        </w:tc>
        <w:tc>
          <w:tcPr>
            <w:tcW w:w="9236" w:type="dxa"/>
            <w:gridSpan w:val="50"/>
            <w:vMerge/>
            <w:shd w:val="clear" w:color="FFFFFF" w:fill="auto"/>
          </w:tcPr>
          <w:p w:rsidR="00BD3FF4" w:rsidRDefault="00272F25">
            <w:pPr>
              <w:pStyle w:val="1CStyle29"/>
            </w:pPr>
            <w:r>
              <w:t xml:space="preserve">даю согласие федеральное государственное бюджетное образовательное учреждение высшего профессионального образовании "Самарский государственный университет путей сообщения", 443066, Самарская </w:t>
            </w:r>
            <w:proofErr w:type="spellStart"/>
            <w:r>
              <w:t>обл</w:t>
            </w:r>
            <w:proofErr w:type="spellEnd"/>
            <w:r>
              <w:t>, Самара г, Безымянный 1-й пер, дом 18, на обработку своих персональных данных с использованием автоматизированной информационной системы федеральное государственное бюджетное образовательное учреждение высшего профессионального образовании "Самарский государственный университет путей сообщения".</w:t>
            </w: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</w:tr>
      <w:tr w:rsidR="00BD3FF4">
        <w:trPr>
          <w:gridAfter w:val="1"/>
          <w:wAfter w:w="360" w:type="dxa"/>
          <w:trHeight w:hRule="exact" w:val="735"/>
        </w:trPr>
        <w:tc>
          <w:tcPr>
            <w:tcW w:w="998" w:type="dxa"/>
            <w:shd w:val="clear" w:color="FFFFFF" w:fill="auto"/>
          </w:tcPr>
          <w:p w:rsidR="00BD3FF4" w:rsidRDefault="00BD3FF4">
            <w:pPr>
              <w:pStyle w:val="1CStyle31"/>
            </w:pPr>
          </w:p>
        </w:tc>
        <w:tc>
          <w:tcPr>
            <w:tcW w:w="9236" w:type="dxa"/>
            <w:gridSpan w:val="50"/>
            <w:vMerge w:val="restart"/>
            <w:shd w:val="clear" w:color="FFFFFF" w:fill="auto"/>
          </w:tcPr>
          <w:p w:rsidR="00BD3FF4" w:rsidRDefault="00272F25" w:rsidP="00255418">
            <w:pPr>
              <w:pStyle w:val="1CStyle32"/>
            </w:pPr>
            <w:r>
              <w:t>Обработка персональных данных с использованием автоматизированной информационной системы федерально</w:t>
            </w:r>
            <w:r w:rsidR="00255418">
              <w:t>го</w:t>
            </w:r>
            <w:r>
              <w:t xml:space="preserve"> государственно</w:t>
            </w:r>
            <w:r w:rsidR="00255418">
              <w:t>го</w:t>
            </w:r>
            <w:r>
              <w:t xml:space="preserve"> бюджетно</w:t>
            </w:r>
            <w:r w:rsidR="00255418">
              <w:t>го</w:t>
            </w:r>
            <w:r>
              <w:t xml:space="preserve"> образовательно</w:t>
            </w:r>
            <w:r w:rsidR="00255418">
              <w:t>го</w:t>
            </w:r>
            <w:r>
              <w:t xml:space="preserve"> учреждени</w:t>
            </w:r>
            <w:r w:rsidR="00255418">
              <w:t>я</w:t>
            </w:r>
            <w:r>
              <w:t xml:space="preserve"> высшего образовании "Самарский государственный университет путей сообщения" осуществляется с целью содействия субъектам персональных данных в осуществлении учебной, научной, трудовой деятельности, обеспечения личной безопасности, учета результатов исполнения договорных обязательств, а также наиболее полного исполнения университетом обязательств и компетенций в соответствии с Федеральным законом "Об образовании в Российской Федерации".</w:t>
            </w: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</w:tr>
      <w:tr w:rsidR="00BD3FF4">
        <w:trPr>
          <w:gridAfter w:val="1"/>
          <w:wAfter w:w="360" w:type="dxa"/>
          <w:trHeight w:hRule="exact" w:val="735"/>
        </w:trPr>
        <w:tc>
          <w:tcPr>
            <w:tcW w:w="998" w:type="dxa"/>
            <w:shd w:val="clear" w:color="FFFFFF" w:fill="auto"/>
            <w:vAlign w:val="bottom"/>
          </w:tcPr>
          <w:p w:rsidR="00BD3FF4" w:rsidRDefault="00BD3FF4">
            <w:pPr>
              <w:pStyle w:val="1CStyle30"/>
            </w:pPr>
          </w:p>
        </w:tc>
        <w:tc>
          <w:tcPr>
            <w:tcW w:w="9236" w:type="dxa"/>
            <w:gridSpan w:val="50"/>
            <w:vMerge/>
            <w:shd w:val="clear" w:color="FFFFFF" w:fill="auto"/>
          </w:tcPr>
          <w:p w:rsidR="00BD3FF4" w:rsidRDefault="00272F25">
            <w:pPr>
              <w:pStyle w:val="1CStyle32"/>
            </w:pPr>
            <w:r>
              <w:t>Обработка персональных данных с использованием автоматизированной информационной системы федеральное государственное бюджетное образовательное учреждение высшего профессионального образовании "Самарский государственный университет путей сообщения" осуществляется с целью содействия субъектам персональных данных в осуществлении учебной, научной, трудовой деятельности, обеспечения личной безопасности, учета результатов исполнения договорных обязательств, а также наиболее полного исполнения университетом обязательств и компетенций в соответствии с Федеральным законом "Об образовании в Российской Федерации".</w:t>
            </w: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</w:tr>
      <w:tr w:rsidR="00BD3FF4">
        <w:trPr>
          <w:gridAfter w:val="1"/>
          <w:wAfter w:w="360" w:type="dxa"/>
          <w:trHeight w:hRule="exact" w:val="735"/>
        </w:trPr>
        <w:tc>
          <w:tcPr>
            <w:tcW w:w="998" w:type="dxa"/>
            <w:shd w:val="clear" w:color="FFFFFF" w:fill="auto"/>
            <w:vAlign w:val="bottom"/>
          </w:tcPr>
          <w:p w:rsidR="00BD3FF4" w:rsidRDefault="00BD3FF4">
            <w:pPr>
              <w:pStyle w:val="1CStyle30"/>
            </w:pPr>
          </w:p>
        </w:tc>
        <w:tc>
          <w:tcPr>
            <w:tcW w:w="9236" w:type="dxa"/>
            <w:gridSpan w:val="50"/>
            <w:vMerge/>
            <w:shd w:val="clear" w:color="FFFFFF" w:fill="auto"/>
          </w:tcPr>
          <w:p w:rsidR="00BD3FF4" w:rsidRDefault="00272F25">
            <w:pPr>
              <w:pStyle w:val="1CStyle32"/>
            </w:pPr>
            <w:r>
              <w:t>Обработка персональных данных с использованием автоматизированной информационной системы федеральное государственное бюджетное образовательное учреждение высшего профессионального образовании "Самарский государственный университет путей сообщения" осуществляется с целью содействия субъектам персональных данных в осуществлении учебной, научной, трудовой деятельности, обеспечения личной безопасности, учета результатов исполнения договорных обязательств, а также наиболее полного исполнения университетом обязательств и компетенций в соответствии с Федеральным законом "Об образовании в Российской Федерации".</w:t>
            </w: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</w:tr>
      <w:tr w:rsidR="00BD3FF4">
        <w:trPr>
          <w:gridAfter w:val="1"/>
          <w:wAfter w:w="360" w:type="dxa"/>
          <w:trHeight w:hRule="exact" w:val="735"/>
        </w:trPr>
        <w:tc>
          <w:tcPr>
            <w:tcW w:w="998" w:type="dxa"/>
            <w:shd w:val="clear" w:color="FFFFFF" w:fill="auto"/>
            <w:vAlign w:val="bottom"/>
          </w:tcPr>
          <w:p w:rsidR="00BD3FF4" w:rsidRDefault="00BD3FF4">
            <w:pPr>
              <w:pStyle w:val="1CStyle30"/>
            </w:pPr>
          </w:p>
        </w:tc>
        <w:tc>
          <w:tcPr>
            <w:tcW w:w="9236" w:type="dxa"/>
            <w:gridSpan w:val="50"/>
            <w:vMerge/>
            <w:shd w:val="clear" w:color="FFFFFF" w:fill="auto"/>
          </w:tcPr>
          <w:p w:rsidR="00BD3FF4" w:rsidRDefault="00272F25">
            <w:pPr>
              <w:pStyle w:val="1CStyle32"/>
            </w:pPr>
            <w:r>
              <w:t>Обработка персональных данных с использованием автоматизированной информационной системы федеральное государственное бюджетное образовательное учреждение высшего профессионального образовании "Самарский государственный университет путей сообщения" осуществляется с целью содействия субъектам персональных данных в осуществлении учебной, научной, трудовой деятельности, обеспечения личной безопасности, учета результатов исполнения договорных обязательств, а также наиболее полного исполнения университетом обязательств и компетенций в соответствии с Федеральным законом "Об образовании в Российской Федерации".</w:t>
            </w: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</w:tr>
      <w:tr w:rsidR="00BD3FF4">
        <w:trPr>
          <w:gridAfter w:val="1"/>
          <w:wAfter w:w="360" w:type="dxa"/>
          <w:trHeight w:hRule="exact" w:val="735"/>
        </w:trPr>
        <w:tc>
          <w:tcPr>
            <w:tcW w:w="998" w:type="dxa"/>
            <w:shd w:val="clear" w:color="FFFFFF" w:fill="auto"/>
            <w:vAlign w:val="bottom"/>
          </w:tcPr>
          <w:p w:rsidR="00BD3FF4" w:rsidRDefault="00BD3FF4">
            <w:pPr>
              <w:pStyle w:val="1CStyle30"/>
            </w:pPr>
          </w:p>
        </w:tc>
        <w:tc>
          <w:tcPr>
            <w:tcW w:w="9236" w:type="dxa"/>
            <w:gridSpan w:val="50"/>
            <w:vMerge/>
            <w:shd w:val="clear" w:color="FFFFFF" w:fill="auto"/>
          </w:tcPr>
          <w:p w:rsidR="00BD3FF4" w:rsidRDefault="00272F25">
            <w:pPr>
              <w:pStyle w:val="1CStyle32"/>
            </w:pPr>
            <w:r>
              <w:t>Обработка персональных данных с использованием автоматизированной информационной системы федеральное государственное бюджетное образовательное учреждение высшего профессионального образовании "Самарский государственный университет путей сообщения" осуществляется с целью содействия субъектам персональных данных в осуществлении учебной, научной, трудовой деятельности, обеспечения личной безопасности, учета результатов исполнения договорных обязательств, а также наиболее полного исполнения университетом обязательств и компетенций в соответствии с Федеральным законом "Об образовании в Российской Федерации".</w:t>
            </w: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</w:tr>
      <w:tr w:rsidR="00BD3FF4">
        <w:trPr>
          <w:gridAfter w:val="1"/>
          <w:wAfter w:w="360" w:type="dxa"/>
          <w:trHeight w:hRule="exact" w:val="675"/>
        </w:trPr>
        <w:tc>
          <w:tcPr>
            <w:tcW w:w="998" w:type="dxa"/>
            <w:shd w:val="clear" w:color="FFFFFF" w:fill="auto"/>
          </w:tcPr>
          <w:p w:rsidR="00BD3FF4" w:rsidRDefault="00BD3FF4">
            <w:pPr>
              <w:pStyle w:val="1CStyle31"/>
            </w:pPr>
          </w:p>
        </w:tc>
        <w:tc>
          <w:tcPr>
            <w:tcW w:w="9236" w:type="dxa"/>
            <w:gridSpan w:val="50"/>
            <w:vMerge w:val="restart"/>
            <w:shd w:val="clear" w:color="FFFFFF" w:fill="auto"/>
          </w:tcPr>
          <w:p w:rsidR="00BD3FF4" w:rsidRDefault="00272F25" w:rsidP="00255418">
            <w:pPr>
              <w:pStyle w:val="1CStyle33"/>
            </w:pPr>
            <w:r>
              <w:t>Перечень персональных данных для обработки, должностных лиц, имеющий доступ к ним, определяется Положением о работе с персональными данными автоматизированной информационной системы федерально</w:t>
            </w:r>
            <w:r w:rsidR="00255418">
              <w:t>го</w:t>
            </w:r>
            <w:r>
              <w:t xml:space="preserve"> государственно</w:t>
            </w:r>
            <w:r w:rsidR="00255418">
              <w:t>го</w:t>
            </w:r>
            <w:r>
              <w:t xml:space="preserve"> бюджетно</w:t>
            </w:r>
            <w:r w:rsidR="00255418">
              <w:t>го</w:t>
            </w:r>
            <w:r>
              <w:t xml:space="preserve"> образовательно</w:t>
            </w:r>
            <w:r w:rsidR="00255418">
              <w:t>го</w:t>
            </w:r>
            <w:r>
              <w:t xml:space="preserve"> учреждени</w:t>
            </w:r>
            <w:r w:rsidR="00255418">
              <w:t>я</w:t>
            </w:r>
            <w:r>
              <w:t xml:space="preserve"> высшего образовании "Самарский государственный университет путей сообщения".</w:t>
            </w: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</w:tr>
      <w:tr w:rsidR="00BD3FF4">
        <w:trPr>
          <w:gridAfter w:val="1"/>
          <w:wAfter w:w="360" w:type="dxa"/>
          <w:trHeight w:hRule="exact" w:val="675"/>
        </w:trPr>
        <w:tc>
          <w:tcPr>
            <w:tcW w:w="998" w:type="dxa"/>
            <w:shd w:val="clear" w:color="FFFFFF" w:fill="auto"/>
            <w:vAlign w:val="bottom"/>
          </w:tcPr>
          <w:p w:rsidR="00BD3FF4" w:rsidRDefault="00BD3FF4">
            <w:pPr>
              <w:pStyle w:val="1CStyle30"/>
            </w:pPr>
          </w:p>
        </w:tc>
        <w:tc>
          <w:tcPr>
            <w:tcW w:w="9236" w:type="dxa"/>
            <w:gridSpan w:val="50"/>
            <w:vMerge/>
            <w:shd w:val="clear" w:color="FFFFFF" w:fill="auto"/>
          </w:tcPr>
          <w:p w:rsidR="00BD3FF4" w:rsidRDefault="00272F25">
            <w:pPr>
              <w:pStyle w:val="1CStyle33"/>
            </w:pPr>
            <w:r>
              <w:t>Перечень персональных данных для обработки, должностных лиц, имеющий доступ к ним, определяется Положением о работе с персональными данными автоматизированной информационной системы федеральное государственное бюджетное образовательное учреждение высшего профессионального образовании "Самарский государственный университет путей сообщения".</w:t>
            </w: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</w:tr>
      <w:tr w:rsidR="00BD3FF4">
        <w:trPr>
          <w:gridAfter w:val="1"/>
          <w:wAfter w:w="360" w:type="dxa"/>
          <w:trHeight w:hRule="exact" w:val="675"/>
        </w:trPr>
        <w:tc>
          <w:tcPr>
            <w:tcW w:w="998" w:type="dxa"/>
            <w:shd w:val="clear" w:color="FFFFFF" w:fill="auto"/>
            <w:vAlign w:val="bottom"/>
          </w:tcPr>
          <w:p w:rsidR="00BD3FF4" w:rsidRDefault="00BD3FF4">
            <w:pPr>
              <w:pStyle w:val="1CStyle30"/>
            </w:pPr>
          </w:p>
        </w:tc>
        <w:tc>
          <w:tcPr>
            <w:tcW w:w="9236" w:type="dxa"/>
            <w:gridSpan w:val="50"/>
            <w:vMerge/>
            <w:shd w:val="clear" w:color="FFFFFF" w:fill="auto"/>
          </w:tcPr>
          <w:p w:rsidR="00BD3FF4" w:rsidRDefault="00272F25">
            <w:pPr>
              <w:pStyle w:val="1CStyle33"/>
            </w:pPr>
            <w:r>
              <w:t>Перечень персональных данных для обработки, должностных лиц, имеющий доступ к ним, определяется Положением о работе с персональными данными автоматизированной информационной системы федеральное государственное бюджетное образовательное учреждение высшего профессионального образовании "Самарский государственный университет путей сообщения".</w:t>
            </w: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</w:tr>
      <w:tr w:rsidR="00BD3FF4">
        <w:trPr>
          <w:gridAfter w:val="1"/>
          <w:wAfter w:w="360" w:type="dxa"/>
          <w:trHeight w:hRule="exact" w:val="375"/>
        </w:trPr>
        <w:tc>
          <w:tcPr>
            <w:tcW w:w="998" w:type="dxa"/>
            <w:shd w:val="clear" w:color="FFFFFF" w:fill="auto"/>
            <w:vAlign w:val="bottom"/>
          </w:tcPr>
          <w:p w:rsidR="00BD3FF4" w:rsidRDefault="00BD3FF4">
            <w:pPr>
              <w:pStyle w:val="1CStyle23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  <w:tc>
          <w:tcPr>
            <w:tcW w:w="499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  <w:tc>
          <w:tcPr>
            <w:tcW w:w="3979" w:type="dxa"/>
            <w:gridSpan w:val="8"/>
            <w:shd w:val="clear" w:color="FFFFFF" w:fill="auto"/>
            <w:vAlign w:val="bottom"/>
          </w:tcPr>
          <w:p w:rsidR="00BD3FF4" w:rsidRDefault="00272F25">
            <w:pPr>
              <w:pStyle w:val="1CStyle24"/>
            </w:pPr>
            <w:r>
              <w:t>Согласие действует в течение</w:t>
            </w:r>
          </w:p>
        </w:tc>
        <w:tc>
          <w:tcPr>
            <w:tcW w:w="1914" w:type="dxa"/>
            <w:gridSpan w:val="2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BD3FF4" w:rsidRDefault="00BD3FF4">
            <w:pPr>
              <w:pStyle w:val="1CStyle34"/>
            </w:pPr>
          </w:p>
        </w:tc>
        <w:tc>
          <w:tcPr>
            <w:tcW w:w="263" w:type="dxa"/>
            <w:shd w:val="clear" w:color="FFFFFF" w:fill="auto"/>
            <w:vAlign w:val="bottom"/>
          </w:tcPr>
          <w:p w:rsidR="00BD3FF4" w:rsidRDefault="00BD3FF4">
            <w:pPr>
              <w:pStyle w:val="1CStyle35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35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35"/>
            </w:pPr>
          </w:p>
        </w:tc>
        <w:tc>
          <w:tcPr>
            <w:tcW w:w="840" w:type="dxa"/>
            <w:shd w:val="clear" w:color="FFFFFF" w:fill="auto"/>
            <w:vAlign w:val="bottom"/>
          </w:tcPr>
          <w:p w:rsidR="00BD3FF4" w:rsidRDefault="00BD3FF4">
            <w:pPr>
              <w:pStyle w:val="1CStyle35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  <w:tc>
          <w:tcPr>
            <w:tcW w:w="893" w:type="dxa"/>
            <w:shd w:val="clear" w:color="FFFFFF" w:fill="auto"/>
            <w:vAlign w:val="bottom"/>
          </w:tcPr>
          <w:p w:rsidR="00BD3FF4" w:rsidRDefault="00BD3FF4">
            <w:pPr>
              <w:pStyle w:val="1CStyle3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</w:tr>
      <w:tr w:rsidR="004445AA">
        <w:trPr>
          <w:gridAfter w:val="1"/>
          <w:wAfter w:w="360" w:type="dxa"/>
          <w:trHeight w:hRule="exact" w:val="375"/>
        </w:trPr>
        <w:tc>
          <w:tcPr>
            <w:tcW w:w="998" w:type="dxa"/>
            <w:shd w:val="clear" w:color="FFFFFF" w:fill="auto"/>
            <w:vAlign w:val="bottom"/>
          </w:tcPr>
          <w:p w:rsidR="00BD3FF4" w:rsidRDefault="00BD3FF4">
            <w:pPr>
              <w:pStyle w:val="1CStyle23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499" w:type="dxa"/>
            <w:shd w:val="clear" w:color="FFFFFF" w:fill="auto"/>
            <w:vAlign w:val="bottom"/>
          </w:tcPr>
          <w:p w:rsidR="00BD3FF4" w:rsidRDefault="00BD3FF4">
            <w:pPr>
              <w:pStyle w:val="1CStyle37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BD3FF4" w:rsidRDefault="00BD3FF4">
            <w:pPr>
              <w:pStyle w:val="1CStyle38"/>
            </w:pPr>
          </w:p>
        </w:tc>
        <w:tc>
          <w:tcPr>
            <w:tcW w:w="158" w:type="dxa"/>
            <w:shd w:val="clear" w:color="FFFFFF" w:fill="auto"/>
            <w:vAlign w:val="bottom"/>
          </w:tcPr>
          <w:p w:rsidR="00BD3FF4" w:rsidRDefault="00BD3FF4">
            <w:pPr>
              <w:pStyle w:val="1CStyle39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1286" w:type="dxa"/>
            <w:shd w:val="clear" w:color="FFFFFF" w:fill="auto"/>
            <w:vAlign w:val="bottom"/>
          </w:tcPr>
          <w:p w:rsidR="00BD3FF4" w:rsidRDefault="00BD3FF4">
            <w:pPr>
              <w:pStyle w:val="1CStyle40"/>
            </w:pPr>
          </w:p>
        </w:tc>
        <w:tc>
          <w:tcPr>
            <w:tcW w:w="473" w:type="dxa"/>
            <w:shd w:val="clear" w:color="FFFFFF" w:fill="auto"/>
            <w:vAlign w:val="bottom"/>
          </w:tcPr>
          <w:p w:rsidR="00BD3FF4" w:rsidRDefault="00BD3FF4">
            <w:pPr>
              <w:pStyle w:val="1CStyle41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1588" w:type="dxa"/>
            <w:shd w:val="clear" w:color="FFFFFF" w:fill="auto"/>
            <w:vAlign w:val="bottom"/>
          </w:tcPr>
          <w:p w:rsidR="00BD3FF4" w:rsidRDefault="00BD3FF4">
            <w:pPr>
              <w:pStyle w:val="1CStyle42"/>
            </w:pPr>
          </w:p>
        </w:tc>
        <w:tc>
          <w:tcPr>
            <w:tcW w:w="158" w:type="dxa"/>
            <w:shd w:val="clear" w:color="FFFFFF" w:fill="auto"/>
            <w:vAlign w:val="bottom"/>
          </w:tcPr>
          <w:p w:rsidR="00BD3FF4" w:rsidRDefault="00BD3FF4">
            <w:pPr>
              <w:pStyle w:val="1CStyle39"/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BD3FF4" w:rsidRDefault="00BD3FF4">
            <w:pPr>
              <w:pStyle w:val="1CStyle43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263" w:type="dxa"/>
            <w:shd w:val="clear" w:color="FFFFFF" w:fill="auto"/>
            <w:vAlign w:val="bottom"/>
          </w:tcPr>
          <w:p w:rsidR="00BD3FF4" w:rsidRDefault="00BD3FF4">
            <w:pPr>
              <w:pStyle w:val="1CStyle44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840" w:type="dxa"/>
            <w:shd w:val="clear" w:color="FFFFFF" w:fill="auto"/>
            <w:vAlign w:val="bottom"/>
          </w:tcPr>
          <w:p w:rsidR="00BD3FF4" w:rsidRDefault="00BD3FF4">
            <w:pPr>
              <w:pStyle w:val="1CStyle45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893" w:type="dxa"/>
            <w:shd w:val="clear" w:color="FFFFFF" w:fill="auto"/>
            <w:vAlign w:val="bottom"/>
          </w:tcPr>
          <w:p w:rsidR="00BD3FF4" w:rsidRDefault="00BD3FF4">
            <w:pPr>
              <w:pStyle w:val="1CStyle4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</w:tr>
      <w:tr w:rsidR="004445AA">
        <w:trPr>
          <w:gridAfter w:val="1"/>
          <w:wAfter w:w="360" w:type="dxa"/>
          <w:trHeight w:hRule="exact" w:val="375"/>
        </w:trPr>
        <w:tc>
          <w:tcPr>
            <w:tcW w:w="998" w:type="dxa"/>
            <w:shd w:val="clear" w:color="FFFFFF" w:fill="auto"/>
            <w:vAlign w:val="bottom"/>
          </w:tcPr>
          <w:p w:rsidR="00BD3FF4" w:rsidRDefault="00BD3FF4">
            <w:pPr>
              <w:pStyle w:val="1CStyle23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499" w:type="dxa"/>
            <w:shd w:val="clear" w:color="FFFFFF" w:fill="auto"/>
            <w:vAlign w:val="bottom"/>
          </w:tcPr>
          <w:p w:rsidR="00BD3FF4" w:rsidRDefault="00BD3FF4">
            <w:pPr>
              <w:pStyle w:val="1CStyle37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BD3FF4" w:rsidRDefault="00BD3FF4">
            <w:pPr>
              <w:pStyle w:val="1CStyle38"/>
            </w:pPr>
          </w:p>
        </w:tc>
        <w:tc>
          <w:tcPr>
            <w:tcW w:w="158" w:type="dxa"/>
            <w:shd w:val="clear" w:color="FFFFFF" w:fill="auto"/>
            <w:vAlign w:val="bottom"/>
          </w:tcPr>
          <w:p w:rsidR="00BD3FF4" w:rsidRDefault="00BD3FF4">
            <w:pPr>
              <w:pStyle w:val="1CStyle39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1286" w:type="dxa"/>
            <w:shd w:val="clear" w:color="FFFFFF" w:fill="auto"/>
            <w:vAlign w:val="bottom"/>
          </w:tcPr>
          <w:p w:rsidR="00BD3FF4" w:rsidRDefault="00BD3FF4">
            <w:pPr>
              <w:pStyle w:val="1CStyle40"/>
            </w:pPr>
          </w:p>
        </w:tc>
        <w:tc>
          <w:tcPr>
            <w:tcW w:w="473" w:type="dxa"/>
            <w:shd w:val="clear" w:color="FFFFFF" w:fill="auto"/>
            <w:vAlign w:val="bottom"/>
          </w:tcPr>
          <w:p w:rsidR="00BD3FF4" w:rsidRDefault="00BD3FF4">
            <w:pPr>
              <w:pStyle w:val="1CStyle41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1588" w:type="dxa"/>
            <w:shd w:val="clear" w:color="FFFFFF" w:fill="auto"/>
            <w:vAlign w:val="bottom"/>
          </w:tcPr>
          <w:p w:rsidR="00BD3FF4" w:rsidRDefault="00BD3FF4">
            <w:pPr>
              <w:pStyle w:val="1CStyle42"/>
            </w:pPr>
          </w:p>
        </w:tc>
        <w:tc>
          <w:tcPr>
            <w:tcW w:w="158" w:type="dxa"/>
            <w:shd w:val="clear" w:color="FFFFFF" w:fill="auto"/>
            <w:vAlign w:val="bottom"/>
          </w:tcPr>
          <w:p w:rsidR="00BD3FF4" w:rsidRDefault="00BD3FF4">
            <w:pPr>
              <w:pStyle w:val="1CStyle39"/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BD3FF4" w:rsidRDefault="00BD3FF4">
            <w:pPr>
              <w:pStyle w:val="1CStyle43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263" w:type="dxa"/>
            <w:shd w:val="clear" w:color="FFFFFF" w:fill="auto"/>
            <w:vAlign w:val="bottom"/>
          </w:tcPr>
          <w:p w:rsidR="00BD3FF4" w:rsidRDefault="00BD3FF4">
            <w:pPr>
              <w:pStyle w:val="1CStyle44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840" w:type="dxa"/>
            <w:shd w:val="clear" w:color="FFFFFF" w:fill="auto"/>
            <w:vAlign w:val="bottom"/>
          </w:tcPr>
          <w:p w:rsidR="00BD3FF4" w:rsidRDefault="00BD3FF4">
            <w:pPr>
              <w:pStyle w:val="1CStyle45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893" w:type="dxa"/>
            <w:shd w:val="clear" w:color="FFFFFF" w:fill="auto"/>
            <w:vAlign w:val="bottom"/>
          </w:tcPr>
          <w:p w:rsidR="00BD3FF4" w:rsidRDefault="00BD3FF4">
            <w:pPr>
              <w:pStyle w:val="1CStyle4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</w:tr>
      <w:tr w:rsidR="004445AA">
        <w:trPr>
          <w:gridAfter w:val="1"/>
          <w:wAfter w:w="360" w:type="dxa"/>
          <w:trHeight w:hRule="exact" w:val="375"/>
        </w:trPr>
        <w:tc>
          <w:tcPr>
            <w:tcW w:w="998" w:type="dxa"/>
            <w:shd w:val="clear" w:color="FFFFFF" w:fill="auto"/>
            <w:vAlign w:val="bottom"/>
          </w:tcPr>
          <w:p w:rsidR="00BD3FF4" w:rsidRDefault="00BD3FF4">
            <w:pPr>
              <w:pStyle w:val="1CStyle23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499" w:type="dxa"/>
            <w:shd w:val="clear" w:color="FFFFFF" w:fill="auto"/>
            <w:vAlign w:val="bottom"/>
          </w:tcPr>
          <w:p w:rsidR="00BD3FF4" w:rsidRDefault="00BD3FF4">
            <w:pPr>
              <w:pStyle w:val="1CStyle37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BD3FF4" w:rsidRDefault="00BD3FF4">
            <w:pPr>
              <w:pStyle w:val="1CStyle38"/>
            </w:pPr>
          </w:p>
        </w:tc>
        <w:tc>
          <w:tcPr>
            <w:tcW w:w="158" w:type="dxa"/>
            <w:shd w:val="clear" w:color="FFFFFF" w:fill="auto"/>
            <w:vAlign w:val="bottom"/>
          </w:tcPr>
          <w:p w:rsidR="00BD3FF4" w:rsidRDefault="00BD3FF4">
            <w:pPr>
              <w:pStyle w:val="1CStyle39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1286" w:type="dxa"/>
            <w:shd w:val="clear" w:color="FFFFFF" w:fill="auto"/>
            <w:vAlign w:val="bottom"/>
          </w:tcPr>
          <w:p w:rsidR="00BD3FF4" w:rsidRDefault="00BD3FF4">
            <w:pPr>
              <w:pStyle w:val="1CStyle40"/>
            </w:pPr>
          </w:p>
        </w:tc>
        <w:tc>
          <w:tcPr>
            <w:tcW w:w="473" w:type="dxa"/>
            <w:shd w:val="clear" w:color="FFFFFF" w:fill="auto"/>
            <w:vAlign w:val="bottom"/>
          </w:tcPr>
          <w:p w:rsidR="00BD3FF4" w:rsidRDefault="00BD3FF4">
            <w:pPr>
              <w:pStyle w:val="1CStyle41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1588" w:type="dxa"/>
            <w:shd w:val="clear" w:color="FFFFFF" w:fill="auto"/>
            <w:vAlign w:val="bottom"/>
          </w:tcPr>
          <w:p w:rsidR="00BD3FF4" w:rsidRDefault="00BD3FF4">
            <w:pPr>
              <w:pStyle w:val="1CStyle42"/>
            </w:pPr>
          </w:p>
        </w:tc>
        <w:tc>
          <w:tcPr>
            <w:tcW w:w="158" w:type="dxa"/>
            <w:shd w:val="clear" w:color="FFFFFF" w:fill="auto"/>
            <w:vAlign w:val="bottom"/>
          </w:tcPr>
          <w:p w:rsidR="00BD3FF4" w:rsidRDefault="00BD3FF4">
            <w:pPr>
              <w:pStyle w:val="1CStyle39"/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BD3FF4" w:rsidRDefault="00BD3FF4">
            <w:pPr>
              <w:pStyle w:val="1CStyle43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263" w:type="dxa"/>
            <w:shd w:val="clear" w:color="FFFFFF" w:fill="auto"/>
            <w:vAlign w:val="bottom"/>
          </w:tcPr>
          <w:p w:rsidR="00BD3FF4" w:rsidRDefault="00BD3FF4">
            <w:pPr>
              <w:pStyle w:val="1CStyle44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840" w:type="dxa"/>
            <w:shd w:val="clear" w:color="FFFFFF" w:fill="auto"/>
            <w:vAlign w:val="bottom"/>
          </w:tcPr>
          <w:p w:rsidR="00BD3FF4" w:rsidRDefault="00BD3FF4">
            <w:pPr>
              <w:pStyle w:val="1CStyle45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893" w:type="dxa"/>
            <w:shd w:val="clear" w:color="FFFFFF" w:fill="auto"/>
            <w:vAlign w:val="bottom"/>
          </w:tcPr>
          <w:p w:rsidR="00BD3FF4" w:rsidRDefault="00BD3FF4">
            <w:pPr>
              <w:pStyle w:val="1CStyle4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2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</w:tr>
      <w:tr w:rsidR="00BD3FF4">
        <w:trPr>
          <w:gridAfter w:val="1"/>
          <w:wAfter w:w="360" w:type="dxa"/>
          <w:trHeight w:hRule="exact" w:val="375"/>
        </w:trPr>
        <w:tc>
          <w:tcPr>
            <w:tcW w:w="998" w:type="dxa"/>
            <w:shd w:val="clear" w:color="FFFFFF" w:fill="auto"/>
            <w:vAlign w:val="bottom"/>
          </w:tcPr>
          <w:p w:rsidR="00BD3FF4" w:rsidRDefault="00BD3FF4">
            <w:pPr>
              <w:pStyle w:val="1CStyle47"/>
            </w:pPr>
          </w:p>
        </w:tc>
        <w:tc>
          <w:tcPr>
            <w:tcW w:w="2837" w:type="dxa"/>
            <w:gridSpan w:val="7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BD3FF4" w:rsidRDefault="005600A2">
            <w:pPr>
              <w:pStyle w:val="1CStyle16"/>
            </w:pPr>
            <w:r>
              <w:t>Сидоров И.И.</w:t>
            </w:r>
            <w:bookmarkStart w:id="0" w:name="_GoBack"/>
            <w:bookmarkEnd w:id="0"/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  <w:tc>
          <w:tcPr>
            <w:tcW w:w="2442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BD3FF4" w:rsidRDefault="00BD3FF4">
            <w:pPr>
              <w:pStyle w:val="1CStyle48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  <w:tc>
          <w:tcPr>
            <w:tcW w:w="106" w:type="dxa"/>
            <w:gridSpan w:val="2"/>
            <w:shd w:val="clear" w:color="FFFFFF" w:fill="auto"/>
            <w:vAlign w:val="bottom"/>
          </w:tcPr>
          <w:p w:rsidR="00BD3FF4" w:rsidRDefault="00272F25">
            <w:pPr>
              <w:pStyle w:val="1CStyle17"/>
            </w:pPr>
            <w:r>
              <w:t>"</w:t>
            </w:r>
          </w:p>
        </w:tc>
        <w:tc>
          <w:tcPr>
            <w:tcW w:w="371" w:type="dxa"/>
            <w:gridSpan w:val="7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BD3FF4" w:rsidRDefault="00BD3FF4">
            <w:pPr>
              <w:pStyle w:val="1CStyle34"/>
            </w:pPr>
          </w:p>
        </w:tc>
        <w:tc>
          <w:tcPr>
            <w:tcW w:w="106" w:type="dxa"/>
            <w:gridSpan w:val="2"/>
            <w:shd w:val="clear" w:color="FFFFFF" w:fill="auto"/>
            <w:vAlign w:val="bottom"/>
          </w:tcPr>
          <w:p w:rsidR="00BD3FF4" w:rsidRDefault="00272F25">
            <w:pPr>
              <w:pStyle w:val="1CStyle17"/>
            </w:pPr>
            <w:r>
              <w:t>"</w:t>
            </w:r>
          </w:p>
        </w:tc>
        <w:tc>
          <w:tcPr>
            <w:tcW w:w="159" w:type="dxa"/>
            <w:gridSpan w:val="3"/>
            <w:shd w:val="clear" w:color="FFFFFF" w:fill="auto"/>
            <w:vAlign w:val="bottom"/>
          </w:tcPr>
          <w:p w:rsidR="00BD3FF4" w:rsidRDefault="00BD3FF4">
            <w:pPr>
              <w:pStyle w:val="1CStyle17"/>
            </w:pPr>
          </w:p>
        </w:tc>
        <w:tc>
          <w:tcPr>
            <w:tcW w:w="1315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BD3FF4" w:rsidRDefault="00BD3FF4">
            <w:pPr>
              <w:pStyle w:val="1CStyle34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17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17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  <w:tc>
          <w:tcPr>
            <w:tcW w:w="1105" w:type="dxa"/>
            <w:gridSpan w:val="5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BD3FF4" w:rsidRPr="001234F6" w:rsidRDefault="00A238F9">
            <w:pPr>
              <w:pStyle w:val="1CStyle34"/>
              <w:rPr>
                <w:lang w:val="en-US"/>
              </w:rPr>
            </w:pPr>
            <w:r>
              <w:t>2019</w:t>
            </w:r>
          </w:p>
        </w:tc>
        <w:tc>
          <w:tcPr>
            <w:tcW w:w="265" w:type="dxa"/>
            <w:gridSpan w:val="5"/>
            <w:shd w:val="clear" w:color="FFFFFF" w:fill="auto"/>
            <w:vAlign w:val="bottom"/>
          </w:tcPr>
          <w:p w:rsidR="00BD3FF4" w:rsidRDefault="00272F25">
            <w:pPr>
              <w:pStyle w:val="1CStyle4"/>
            </w:pPr>
            <w:r>
              <w:t>г.</w:t>
            </w: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>
            <w:pPr>
              <w:pStyle w:val="1CStyle4"/>
            </w:pPr>
          </w:p>
        </w:tc>
      </w:tr>
      <w:tr w:rsidR="004445AA">
        <w:trPr>
          <w:gridAfter w:val="1"/>
          <w:wAfter w:w="360" w:type="dxa"/>
          <w:trHeight w:hRule="exact" w:val="225"/>
        </w:trPr>
        <w:tc>
          <w:tcPr>
            <w:tcW w:w="998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499" w:type="dxa"/>
            <w:shd w:val="clear" w:color="FFFFFF" w:fill="auto"/>
            <w:vAlign w:val="bottom"/>
          </w:tcPr>
          <w:p w:rsidR="00BD3FF4" w:rsidRDefault="00BD3FF4">
            <w:pPr>
              <w:pStyle w:val="1CStyle49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BD3FF4" w:rsidRDefault="00BD3FF4"/>
        </w:tc>
        <w:tc>
          <w:tcPr>
            <w:tcW w:w="158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1286" w:type="dxa"/>
            <w:shd w:val="clear" w:color="FFFFFF" w:fill="auto"/>
            <w:vAlign w:val="bottom"/>
          </w:tcPr>
          <w:p w:rsidR="00BD3FF4" w:rsidRDefault="00BD3FF4"/>
        </w:tc>
        <w:tc>
          <w:tcPr>
            <w:tcW w:w="47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1588" w:type="dxa"/>
            <w:shd w:val="clear" w:color="FFFFFF" w:fill="auto"/>
            <w:vAlign w:val="bottom"/>
          </w:tcPr>
          <w:p w:rsidR="00BD3FF4" w:rsidRDefault="00BD3FF4">
            <w:pPr>
              <w:pStyle w:val="1CStyle50"/>
            </w:pPr>
          </w:p>
        </w:tc>
        <w:tc>
          <w:tcPr>
            <w:tcW w:w="158" w:type="dxa"/>
            <w:shd w:val="clear" w:color="FFFFFF" w:fill="auto"/>
            <w:vAlign w:val="bottom"/>
          </w:tcPr>
          <w:p w:rsidR="00BD3FF4" w:rsidRDefault="00BD3FF4"/>
        </w:tc>
        <w:tc>
          <w:tcPr>
            <w:tcW w:w="696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26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840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89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</w:tr>
      <w:tr w:rsidR="004445AA">
        <w:trPr>
          <w:gridAfter w:val="1"/>
          <w:wAfter w:w="360" w:type="dxa"/>
          <w:trHeight w:hRule="exact" w:val="225"/>
        </w:trPr>
        <w:tc>
          <w:tcPr>
            <w:tcW w:w="998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2784" w:type="dxa"/>
            <w:gridSpan w:val="6"/>
            <w:shd w:val="clear" w:color="FFFFFF" w:fill="auto"/>
            <w:vAlign w:val="bottom"/>
          </w:tcPr>
          <w:p w:rsidR="00BD3FF4" w:rsidRDefault="00272F25">
            <w:pPr>
              <w:pStyle w:val="1CStyle49"/>
            </w:pPr>
            <w:r>
              <w:t>(Ф.И.О.)</w:t>
            </w: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2442" w:type="dxa"/>
            <w:gridSpan w:val="3"/>
            <w:shd w:val="clear" w:color="FFFFFF" w:fill="auto"/>
            <w:vAlign w:val="bottom"/>
          </w:tcPr>
          <w:p w:rsidR="00BD3FF4" w:rsidRDefault="00272F25">
            <w:pPr>
              <w:pStyle w:val="1CStyle50"/>
            </w:pPr>
            <w:r>
              <w:t>(подпись)</w:t>
            </w:r>
          </w:p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26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840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89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  <w:tc>
          <w:tcPr>
            <w:tcW w:w="53" w:type="dxa"/>
            <w:shd w:val="clear" w:color="FFFFFF" w:fill="auto"/>
            <w:vAlign w:val="bottom"/>
          </w:tcPr>
          <w:p w:rsidR="00BD3FF4" w:rsidRDefault="00BD3FF4"/>
        </w:tc>
      </w:tr>
    </w:tbl>
    <w:p w:rsidR="00272F25" w:rsidRDefault="00272F25"/>
    <w:sectPr w:rsidR="00272F25" w:rsidSect="00255418">
      <w:pgSz w:w="11907" w:h="16839" w:code="9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FF4"/>
    <w:rsid w:val="001234F6"/>
    <w:rsid w:val="00255418"/>
    <w:rsid w:val="00272F25"/>
    <w:rsid w:val="004445AA"/>
    <w:rsid w:val="005600A2"/>
    <w:rsid w:val="006F4D9E"/>
    <w:rsid w:val="006F6A8E"/>
    <w:rsid w:val="007C0A21"/>
    <w:rsid w:val="00A238F9"/>
    <w:rsid w:val="00BD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51C4FB-38FE-4BD6-B304-4035D51D8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26">
    <w:name w:val="1CStyle26"/>
    <w:rPr>
      <w:rFonts w:ascii="Times New Roman" w:hAnsi="Times New Roman"/>
      <w:sz w:val="24"/>
    </w:rPr>
  </w:style>
  <w:style w:type="paragraph" w:customStyle="1" w:styleId="1CStyle4">
    <w:name w:val="1CStyle4"/>
    <w:rPr>
      <w:rFonts w:ascii="Times New Roman" w:hAnsi="Times New Roman"/>
      <w:sz w:val="28"/>
    </w:rPr>
  </w:style>
  <w:style w:type="paragraph" w:customStyle="1" w:styleId="1CStyle15">
    <w:name w:val="1CStyle15"/>
    <w:rPr>
      <w:rFonts w:ascii="Arial" w:hAnsi="Arial"/>
      <w:sz w:val="28"/>
    </w:rPr>
  </w:style>
  <w:style w:type="paragraph" w:customStyle="1" w:styleId="1CStyle13">
    <w:name w:val="1CStyle13"/>
    <w:rPr>
      <w:rFonts w:ascii="Times New Roman" w:hAnsi="Times New Roman"/>
      <w:sz w:val="28"/>
    </w:rPr>
  </w:style>
  <w:style w:type="paragraph" w:customStyle="1" w:styleId="1CStyle39">
    <w:name w:val="1CStyle39"/>
    <w:rPr>
      <w:rFonts w:ascii="Times New Roman" w:hAnsi="Times New Roman"/>
      <w:sz w:val="24"/>
    </w:rPr>
  </w:style>
  <w:style w:type="paragraph" w:customStyle="1" w:styleId="1CStyle44">
    <w:name w:val="1CStyle44"/>
    <w:rPr>
      <w:rFonts w:ascii="Times New Roman" w:hAnsi="Times New Roman"/>
      <w:sz w:val="24"/>
    </w:rPr>
  </w:style>
  <w:style w:type="paragraph" w:customStyle="1" w:styleId="1CStyle38">
    <w:name w:val="1CStyle38"/>
    <w:rPr>
      <w:rFonts w:ascii="Times New Roman" w:hAnsi="Times New Roman"/>
      <w:sz w:val="24"/>
    </w:rPr>
  </w:style>
  <w:style w:type="paragraph" w:customStyle="1" w:styleId="1CStyle41">
    <w:name w:val="1CStyle41"/>
    <w:rPr>
      <w:rFonts w:ascii="Times New Roman" w:hAnsi="Times New Roman"/>
      <w:sz w:val="24"/>
    </w:rPr>
  </w:style>
  <w:style w:type="paragraph" w:customStyle="1" w:styleId="1CStyle37">
    <w:name w:val="1CStyle37"/>
    <w:rPr>
      <w:rFonts w:ascii="Times New Roman" w:hAnsi="Times New Roman"/>
      <w:sz w:val="24"/>
    </w:rPr>
  </w:style>
  <w:style w:type="paragraph" w:customStyle="1" w:styleId="1CStyle43">
    <w:name w:val="1CStyle43"/>
    <w:rPr>
      <w:rFonts w:ascii="Times New Roman" w:hAnsi="Times New Roman"/>
      <w:sz w:val="24"/>
    </w:rPr>
  </w:style>
  <w:style w:type="paragraph" w:customStyle="1" w:styleId="1CStyle45">
    <w:name w:val="1CStyle45"/>
    <w:rPr>
      <w:rFonts w:ascii="Times New Roman" w:hAnsi="Times New Roman"/>
      <w:sz w:val="24"/>
    </w:rPr>
  </w:style>
  <w:style w:type="paragraph" w:customStyle="1" w:styleId="1CStyle46">
    <w:name w:val="1CStyle46"/>
    <w:rPr>
      <w:rFonts w:ascii="Times New Roman" w:hAnsi="Times New Roman"/>
      <w:sz w:val="24"/>
    </w:rPr>
  </w:style>
  <w:style w:type="paragraph" w:customStyle="1" w:styleId="1CStyle36">
    <w:name w:val="1CStyle36"/>
    <w:rPr>
      <w:rFonts w:ascii="Times New Roman" w:hAnsi="Times New Roman"/>
      <w:sz w:val="28"/>
    </w:rPr>
  </w:style>
  <w:style w:type="paragraph" w:customStyle="1" w:styleId="1CStyle23">
    <w:name w:val="1CStyle23"/>
    <w:rPr>
      <w:rFonts w:ascii="Times New Roman" w:hAnsi="Times New Roman"/>
      <w:sz w:val="24"/>
    </w:rPr>
  </w:style>
  <w:style w:type="paragraph" w:customStyle="1" w:styleId="1CStyle30">
    <w:name w:val="1CStyle30"/>
    <w:rPr>
      <w:rFonts w:ascii="Times New Roman" w:hAnsi="Times New Roman"/>
      <w:sz w:val="28"/>
    </w:rPr>
  </w:style>
  <w:style w:type="paragraph" w:customStyle="1" w:styleId="1CStyle40">
    <w:name w:val="1CStyle40"/>
    <w:rPr>
      <w:rFonts w:ascii="Times New Roman" w:hAnsi="Times New Roman"/>
      <w:sz w:val="24"/>
    </w:rPr>
  </w:style>
  <w:style w:type="paragraph" w:customStyle="1" w:styleId="1CStyle42">
    <w:name w:val="1CStyle42"/>
    <w:rPr>
      <w:rFonts w:ascii="Times New Roman" w:hAnsi="Times New Roman"/>
      <w:sz w:val="24"/>
    </w:rPr>
  </w:style>
  <w:style w:type="paragraph" w:customStyle="1" w:styleId="1CStyle25">
    <w:name w:val="1CStyle25"/>
    <w:rPr>
      <w:rFonts w:ascii="Times New Roman" w:hAnsi="Times New Roman"/>
      <w:i/>
      <w:sz w:val="28"/>
    </w:rPr>
  </w:style>
  <w:style w:type="paragraph" w:customStyle="1" w:styleId="1CStyle48">
    <w:name w:val="1CStyle48"/>
    <w:rPr>
      <w:rFonts w:ascii="Times New Roman" w:hAnsi="Times New Roman"/>
      <w:sz w:val="28"/>
    </w:rPr>
  </w:style>
  <w:style w:type="paragraph" w:customStyle="1" w:styleId="1CStyle19">
    <w:name w:val="1CStyle19"/>
    <w:rPr>
      <w:rFonts w:ascii="Times New Roman" w:hAnsi="Times New Roman"/>
      <w:sz w:val="24"/>
    </w:rPr>
  </w:style>
  <w:style w:type="paragraph" w:customStyle="1" w:styleId="1CStyle6">
    <w:name w:val="1CStyle6"/>
    <w:rPr>
      <w:rFonts w:ascii="Arial" w:hAnsi="Arial"/>
      <w:sz w:val="24"/>
    </w:rPr>
  </w:style>
  <w:style w:type="paragraph" w:customStyle="1" w:styleId="1CStyle9">
    <w:name w:val="1CStyle9"/>
    <w:rPr>
      <w:rFonts w:ascii="Arial" w:hAnsi="Arial"/>
      <w:sz w:val="24"/>
    </w:rPr>
  </w:style>
  <w:style w:type="paragraph" w:customStyle="1" w:styleId="1CStyle10">
    <w:name w:val="1CStyle10"/>
    <w:rPr>
      <w:rFonts w:ascii="Arial" w:hAnsi="Arial"/>
      <w:sz w:val="24"/>
    </w:rPr>
  </w:style>
  <w:style w:type="paragraph" w:customStyle="1" w:styleId="1CStyle8">
    <w:name w:val="1CStyle8"/>
    <w:rPr>
      <w:rFonts w:ascii="Arial" w:hAnsi="Arial"/>
      <w:sz w:val="24"/>
    </w:rPr>
  </w:style>
  <w:style w:type="paragraph" w:customStyle="1" w:styleId="1CStyle7">
    <w:name w:val="1CStyle7"/>
    <w:rPr>
      <w:rFonts w:ascii="Arial" w:hAnsi="Arial"/>
      <w:sz w:val="24"/>
    </w:rPr>
  </w:style>
  <w:style w:type="paragraph" w:customStyle="1" w:styleId="1CStyle18">
    <w:name w:val="1CStyle18"/>
    <w:rPr>
      <w:rFonts w:ascii="Times New Roman" w:hAnsi="Times New Roman"/>
      <w:sz w:val="24"/>
    </w:rPr>
  </w:style>
  <w:style w:type="paragraph" w:customStyle="1" w:styleId="1CStyle5">
    <w:name w:val="1CStyle5"/>
    <w:rPr>
      <w:rFonts w:ascii="Arial" w:hAnsi="Arial"/>
      <w:sz w:val="24"/>
    </w:rPr>
  </w:style>
  <w:style w:type="paragraph" w:customStyle="1" w:styleId="1CStyle0">
    <w:name w:val="1CStyle0"/>
    <w:pPr>
      <w:jc w:val="center"/>
    </w:pPr>
    <w:rPr>
      <w:rFonts w:ascii="Times New Roman" w:hAnsi="Times New Roman"/>
      <w:b/>
      <w:sz w:val="28"/>
    </w:rPr>
  </w:style>
  <w:style w:type="paragraph" w:customStyle="1" w:styleId="1CStyle17">
    <w:name w:val="1CStyle17"/>
    <w:pPr>
      <w:jc w:val="center"/>
    </w:pPr>
    <w:rPr>
      <w:rFonts w:ascii="Times New Roman" w:hAnsi="Times New Roman"/>
      <w:sz w:val="28"/>
    </w:rPr>
  </w:style>
  <w:style w:type="paragraph" w:customStyle="1" w:styleId="1CStyle35">
    <w:name w:val="1CStyle35"/>
    <w:pPr>
      <w:jc w:val="center"/>
    </w:pPr>
    <w:rPr>
      <w:rFonts w:ascii="Times New Roman" w:hAnsi="Times New Roman"/>
      <w:i/>
      <w:sz w:val="28"/>
    </w:rPr>
  </w:style>
  <w:style w:type="paragraph" w:customStyle="1" w:styleId="1CStyle12">
    <w:name w:val="1CStyle12"/>
    <w:pPr>
      <w:jc w:val="right"/>
    </w:pPr>
    <w:rPr>
      <w:rFonts w:ascii="Times New Roman" w:hAnsi="Times New Roman"/>
      <w:sz w:val="24"/>
    </w:rPr>
  </w:style>
  <w:style w:type="paragraph" w:customStyle="1" w:styleId="1CStyle49">
    <w:name w:val="1CStyle49"/>
    <w:pPr>
      <w:jc w:val="center"/>
    </w:pPr>
    <w:rPr>
      <w:rFonts w:ascii="Arial" w:hAnsi="Arial"/>
      <w:i/>
      <w:sz w:val="16"/>
    </w:rPr>
  </w:style>
  <w:style w:type="paragraph" w:customStyle="1" w:styleId="1CStyle-1">
    <w:name w:val="1CStyle-1"/>
    <w:pPr>
      <w:jc w:val="center"/>
    </w:pPr>
    <w:rPr>
      <w:rFonts w:ascii="Times New Roman" w:hAnsi="Times New Roman"/>
      <w:b/>
      <w:sz w:val="24"/>
    </w:rPr>
  </w:style>
  <w:style w:type="paragraph" w:customStyle="1" w:styleId="1CStyle1">
    <w:name w:val="1CStyle1"/>
    <w:pPr>
      <w:jc w:val="right"/>
    </w:pPr>
    <w:rPr>
      <w:rFonts w:ascii="Times New Roman" w:hAnsi="Times New Roman"/>
      <w:sz w:val="24"/>
    </w:rPr>
  </w:style>
  <w:style w:type="paragraph" w:customStyle="1" w:styleId="1CStyle47">
    <w:name w:val="1CStyle47"/>
    <w:pPr>
      <w:jc w:val="center"/>
    </w:pPr>
    <w:rPr>
      <w:rFonts w:ascii="Times New Roman" w:hAnsi="Times New Roman"/>
      <w:i/>
      <w:sz w:val="24"/>
    </w:rPr>
  </w:style>
  <w:style w:type="paragraph" w:customStyle="1" w:styleId="1CStyle50">
    <w:name w:val="1CStyle50"/>
    <w:pPr>
      <w:jc w:val="center"/>
    </w:pPr>
    <w:rPr>
      <w:rFonts w:ascii="Arial" w:hAnsi="Arial"/>
      <w:i/>
      <w:sz w:val="16"/>
    </w:rPr>
  </w:style>
  <w:style w:type="paragraph" w:customStyle="1" w:styleId="1CStyle34">
    <w:name w:val="1CStyle34"/>
    <w:pPr>
      <w:jc w:val="center"/>
    </w:pPr>
    <w:rPr>
      <w:rFonts w:ascii="Times New Roman" w:hAnsi="Times New Roman"/>
      <w:sz w:val="28"/>
    </w:rPr>
  </w:style>
  <w:style w:type="paragraph" w:customStyle="1" w:styleId="1CStyle16">
    <w:name w:val="1CStyle16"/>
    <w:pPr>
      <w:jc w:val="center"/>
    </w:pPr>
    <w:rPr>
      <w:rFonts w:ascii="Times New Roman" w:hAnsi="Times New Roman"/>
      <w:i/>
      <w:sz w:val="28"/>
    </w:rPr>
  </w:style>
  <w:style w:type="paragraph" w:customStyle="1" w:styleId="1CStyle3">
    <w:name w:val="1CStyle3"/>
    <w:pPr>
      <w:jc w:val="center"/>
    </w:pPr>
    <w:rPr>
      <w:rFonts w:ascii="Times New Roman" w:hAnsi="Times New Roman"/>
      <w:i/>
      <w:sz w:val="28"/>
    </w:rPr>
  </w:style>
  <w:style w:type="paragraph" w:customStyle="1" w:styleId="1CStyle22">
    <w:name w:val="1CStyle22"/>
    <w:pPr>
      <w:jc w:val="center"/>
    </w:pPr>
    <w:rPr>
      <w:rFonts w:ascii="Arial" w:hAnsi="Arial"/>
      <w:i/>
      <w:sz w:val="16"/>
    </w:rPr>
  </w:style>
  <w:style w:type="paragraph" w:customStyle="1" w:styleId="1CStyle20">
    <w:name w:val="1CStyle20"/>
    <w:pPr>
      <w:jc w:val="center"/>
    </w:pPr>
    <w:rPr>
      <w:rFonts w:ascii="Arial" w:hAnsi="Arial"/>
      <w:i/>
      <w:sz w:val="16"/>
    </w:rPr>
  </w:style>
  <w:style w:type="paragraph" w:customStyle="1" w:styleId="1CStyle21">
    <w:name w:val="1CStyle21"/>
    <w:pPr>
      <w:jc w:val="center"/>
    </w:pPr>
    <w:rPr>
      <w:rFonts w:ascii="Arial" w:hAnsi="Arial"/>
      <w:i/>
      <w:sz w:val="16"/>
    </w:rPr>
  </w:style>
  <w:style w:type="paragraph" w:customStyle="1" w:styleId="1CStyle11">
    <w:name w:val="1CStyle11"/>
    <w:pPr>
      <w:jc w:val="center"/>
    </w:pPr>
    <w:rPr>
      <w:rFonts w:ascii="Arial" w:hAnsi="Arial"/>
      <w:i/>
      <w:sz w:val="16"/>
    </w:rPr>
  </w:style>
  <w:style w:type="paragraph" w:customStyle="1" w:styleId="1CStyle14">
    <w:name w:val="1CStyle14"/>
    <w:pPr>
      <w:jc w:val="center"/>
    </w:pPr>
    <w:rPr>
      <w:rFonts w:ascii="Times New Roman" w:hAnsi="Times New Roman"/>
      <w:i/>
      <w:sz w:val="28"/>
    </w:rPr>
  </w:style>
  <w:style w:type="paragraph" w:customStyle="1" w:styleId="1CStyle27">
    <w:name w:val="1CStyle27"/>
    <w:rPr>
      <w:rFonts w:ascii="Times New Roman" w:hAnsi="Times New Roman"/>
      <w:i/>
      <w:sz w:val="28"/>
    </w:rPr>
  </w:style>
  <w:style w:type="paragraph" w:customStyle="1" w:styleId="1CStyle32">
    <w:name w:val="1CStyle32"/>
    <w:pPr>
      <w:jc w:val="both"/>
    </w:pPr>
    <w:rPr>
      <w:rFonts w:ascii="Times New Roman" w:hAnsi="Times New Roman"/>
      <w:sz w:val="28"/>
    </w:rPr>
  </w:style>
  <w:style w:type="paragraph" w:customStyle="1" w:styleId="1CStyle28">
    <w:name w:val="1CStyle28"/>
    <w:pPr>
      <w:jc w:val="both"/>
    </w:pPr>
    <w:rPr>
      <w:rFonts w:ascii="Times New Roman" w:hAnsi="Times New Roman"/>
      <w:sz w:val="24"/>
    </w:rPr>
  </w:style>
  <w:style w:type="paragraph" w:customStyle="1" w:styleId="1CStyle29">
    <w:name w:val="1CStyle29"/>
    <w:pPr>
      <w:jc w:val="both"/>
    </w:pPr>
    <w:rPr>
      <w:rFonts w:ascii="Times New Roman" w:hAnsi="Times New Roman"/>
      <w:sz w:val="28"/>
    </w:rPr>
  </w:style>
  <w:style w:type="paragraph" w:customStyle="1" w:styleId="1CStyle31">
    <w:name w:val="1CStyle31"/>
    <w:pPr>
      <w:jc w:val="both"/>
    </w:pPr>
    <w:rPr>
      <w:rFonts w:ascii="Times New Roman" w:hAnsi="Times New Roman"/>
      <w:sz w:val="24"/>
    </w:rPr>
  </w:style>
  <w:style w:type="paragraph" w:customStyle="1" w:styleId="1CStyle24">
    <w:name w:val="1CStyle24"/>
    <w:rPr>
      <w:rFonts w:ascii="Times New Roman" w:hAnsi="Times New Roman"/>
      <w:sz w:val="28"/>
    </w:rPr>
  </w:style>
  <w:style w:type="paragraph" w:customStyle="1" w:styleId="1CStyle2">
    <w:name w:val="1CStyle2"/>
    <w:pPr>
      <w:jc w:val="right"/>
    </w:pPr>
    <w:rPr>
      <w:rFonts w:ascii="Times New Roman" w:hAnsi="Times New Roman"/>
      <w:sz w:val="28"/>
    </w:rPr>
  </w:style>
  <w:style w:type="paragraph" w:customStyle="1" w:styleId="1CStyle33">
    <w:name w:val="1CStyle33"/>
    <w:pPr>
      <w:jc w:val="both"/>
    </w:pPr>
    <w:rPr>
      <w:rFonts w:ascii="Times New Roman" w:hAnsi="Times New Roman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255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54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Комолов Александр Александрович</dc:creator>
  <cp:lastModifiedBy>user</cp:lastModifiedBy>
  <cp:revision>2</cp:revision>
  <cp:lastPrinted>2019-05-20T07:54:00Z</cp:lastPrinted>
  <dcterms:created xsi:type="dcterms:W3CDTF">2019-06-03T07:27:00Z</dcterms:created>
  <dcterms:modified xsi:type="dcterms:W3CDTF">2019-06-03T07:27:00Z</dcterms:modified>
</cp:coreProperties>
</file>